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2021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D66108" w:rsidRDefault="002E729C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D6610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66108"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«Синхронный перевод»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D66108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D661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D66108">
              <w:rPr>
                <w:rFonts w:ascii="Times New Roman" w:hAnsi="Times New Roman" w:cs="Times New Roman"/>
                <w:sz w:val="24"/>
                <w:szCs w:val="24"/>
              </w:rPr>
              <w:t xml:space="preserve">  1 курс, </w:t>
            </w:r>
            <w:r w:rsidR="00D66108" w:rsidRPr="00D66108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7М02316  </w:t>
            </w:r>
            <w:r w:rsidR="00D66108"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«Синхронный перевод»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D66108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D661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D6610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D66108" w:rsidRPr="00D66108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Психотренинг в синхронном переводе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D66108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D661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D6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108" w:rsidRPr="00D66108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  достижения стрессоустойчивости конкретных когнитивных механизмов у переводчиков-синхронистов на основе  психолингвистических аспектов.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D66108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D66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6108" w:rsidRPr="00D66108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Знать особенности синхронно-переводческой деятельности с учетом фактора стресса как основного показателя  профессионализма переводчика-синхрониста.</w:t>
            </w:r>
          </w:p>
          <w:p w:rsidR="00D66108" w:rsidRPr="00D66108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Владеть  когнитивными механизмами синхронного перевода,  выявлять пути повышения  стрессоустойчивости переводчика. </w:t>
            </w:r>
          </w:p>
          <w:p w:rsidR="00D66108" w:rsidRPr="00D66108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Определять когнитивный механизм синхронного перевода и элементы когнитивной системы данного вида перевода, обеспечивающий ее функционирование.</w:t>
            </w:r>
          </w:p>
          <w:p w:rsidR="00D66108" w:rsidRPr="00D66108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Опознавать механизмы восприятия и понимания, обработки поступающей информации, вероятностного прогнозирования, переключения между языками, выработки варианта перевода, синхронизации.</w:t>
            </w:r>
          </w:p>
          <w:p w:rsidR="002E729C" w:rsidRPr="00D66108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5.  Владеть  механизмом выработки варианта перевода и создания текста перевода как результата речемыслительных операций переводчика.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46909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246909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246909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Введение в синхронный перевод. Актуальность данного вида перевода.</w:t>
            </w:r>
          </w:p>
        </w:tc>
        <w:tc>
          <w:tcPr>
            <w:tcW w:w="3685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кратковременной памяти</w:t>
            </w:r>
          </w:p>
        </w:tc>
        <w:tc>
          <w:tcPr>
            <w:tcW w:w="2072" w:type="dxa"/>
            <w:gridSpan w:val="2"/>
            <w:vMerge w:val="restart"/>
          </w:tcPr>
          <w:p w:rsidR="00F54427" w:rsidRDefault="00246909" w:rsidP="0056704A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5A2C12"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И.С</w:t>
            </w:r>
            <w:r w:rsidR="005A2C1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A2C12" w:rsidRDefault="005A2C12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тренинг переводчика.</w:t>
            </w:r>
            <w:r w:rsidRPr="0024690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469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6909" w:rsidRDefault="00246909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A2C12" w:rsidRDefault="005A2C12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A2C12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A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 </w:t>
            </w:r>
            <w:r w:rsidR="005A2C12"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</w:t>
            </w:r>
          </w:p>
          <w:p w:rsidR="005A2C12" w:rsidRDefault="005A2C12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2C12" w:rsidRDefault="005A2C12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749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A2C12" w:rsidRDefault="005A2C12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909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C12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5A2C12" w:rsidRPr="0059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</w:t>
            </w:r>
            <w:r w:rsidR="005A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5A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A2C12" w:rsidRDefault="005A2C12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 перевода.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Миньяр-</w:t>
            </w:r>
            <w:proofErr w:type="spellStart"/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К.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 стать переводчиком?</w:t>
            </w:r>
            <w:r w:rsidRPr="00064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909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В.Н. Комиссаров</w:t>
            </w:r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Практикум по переводу с английского языка на русский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Дуглас Робинсон</w:t>
            </w:r>
            <w:proofErr w:type="gramStart"/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стать переводчиком? Теория и практика</w:t>
            </w:r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5911E5">
              <w:rPr>
                <w:rFonts w:ascii="Times New Roman" w:hAnsi="Times New Roman"/>
                <w:sz w:val="24"/>
                <w:szCs w:val="24"/>
                <w:lang w:eastAsia="ru-RU"/>
              </w:rPr>
              <w:t>перевода</w:t>
            </w:r>
          </w:p>
          <w:p w:rsidR="00246909" w:rsidRPr="000D33AF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Психолингвистические аспекты синхронного перевода.</w:t>
            </w:r>
          </w:p>
        </w:tc>
        <w:tc>
          <w:tcPr>
            <w:tcW w:w="3685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одновременного слушания и говорения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Различия синхронного и последовательного перевода</w:t>
            </w:r>
          </w:p>
        </w:tc>
        <w:tc>
          <w:tcPr>
            <w:tcW w:w="3685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навыков вероятностного прогнозирования. Выполнение синхронного перевода текстов на тематику занятия и разбор переводов, сопровождающийся обсуждением вариантов.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 по синхронному переводу.</w:t>
            </w:r>
          </w:p>
        </w:tc>
        <w:tc>
          <w:tcPr>
            <w:tcW w:w="3685" w:type="dxa"/>
          </w:tcPr>
          <w:p w:rsidR="00F54427" w:rsidRPr="00246909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(«Методики изучения иностранных языков»)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Этические вопросы синхронного перевода. Теория и практика синхронного перевода.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синхронному переводу по тематике следующего занятия («Методики изучения иностранных языков»). </w:t>
            </w:r>
            <w:r w:rsidRPr="00246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и перевод</w:t>
            </w:r>
            <w:r w:rsidRPr="002469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вопросы </w:t>
            </w:r>
            <w:r w:rsidRPr="00246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синхронного перевода. Особенности работы с оборудованием для синхронного перевода.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синхронному </w:t>
            </w:r>
            <w:r w:rsidRPr="00246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переводу по тематике следующего занятия (кино и киноиндустрия, создание спецэффектов, этические вопросы и т.д.)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Основные ошибки начинающих синхронных переводчиков.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5A2C12" w:rsidRPr="00246909" w:rsidRDefault="005A2C12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246909" w:rsidRDefault="005A2C1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2469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т.д.). Повторение изученного материала и приемов, подготовка к синхронному переводу по тематике заключительного занятия («Политика»).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Выполнение синхронного перевода текстов на тематику занятия и разбор переводов, сопровождающийся обсуждением вариантов.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Варианты синхронного перевода.</w:t>
            </w: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Выносливость и соответствующая подготовка для работы в режиме синхронного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 и трудности синхронного перевода.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почему синхронный перевод вытеснил последовательный с наиболее важных международных конгрессов и конференций.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синхронных переводчиков.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Способы снятия стресса. Основные элементы когнитивной системы синхронного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46909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Психолингвистические основы синхронного перевода.</w:t>
            </w:r>
          </w:p>
        </w:tc>
        <w:tc>
          <w:tcPr>
            <w:tcW w:w="3685" w:type="dxa"/>
          </w:tcPr>
          <w:p w:rsidR="00F54427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Фактор стресса как ключевая роль в профессиональной надежности переводчика-синхрониста.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46909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5A2C12" w:rsidRPr="00246909" w:rsidRDefault="005A2C12" w:rsidP="001E5236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Причины изменения состояния языкового сознания переводчика-синхрониста.</w:t>
            </w:r>
          </w:p>
        </w:tc>
        <w:tc>
          <w:tcPr>
            <w:tcW w:w="3685" w:type="dxa"/>
          </w:tcPr>
          <w:p w:rsidR="005A2C12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Оргтехника как вспомогательное средство в работе переводчика.</w:t>
            </w:r>
          </w:p>
        </w:tc>
        <w:tc>
          <w:tcPr>
            <w:tcW w:w="2072" w:type="dxa"/>
            <w:gridSpan w:val="2"/>
            <w:vMerge/>
          </w:tcPr>
          <w:p w:rsidR="005A2C12" w:rsidRPr="000D33AF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46909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5A2C12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Элементы психологической готовности.</w:t>
            </w:r>
          </w:p>
        </w:tc>
        <w:tc>
          <w:tcPr>
            <w:tcW w:w="3685" w:type="dxa"/>
          </w:tcPr>
          <w:p w:rsidR="005A2C12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Анализ трудов английских переводчиков о психологической подготовке синхрониста.</w:t>
            </w:r>
          </w:p>
        </w:tc>
        <w:tc>
          <w:tcPr>
            <w:tcW w:w="2072" w:type="dxa"/>
            <w:gridSpan w:val="2"/>
            <w:vMerge/>
          </w:tcPr>
          <w:p w:rsidR="005A2C12" w:rsidRPr="000D33AF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46909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5A2C12" w:rsidRPr="00246909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6909">
              <w:rPr>
                <w:rFonts w:ascii="Times New Roman" w:hAnsi="Times New Roman" w:cs="Times New Roman"/>
                <w:sz w:val="24"/>
                <w:szCs w:val="24"/>
              </w:rPr>
              <w:t>Когнитивные механизмы в синхронном переводе.</w:t>
            </w:r>
          </w:p>
        </w:tc>
        <w:tc>
          <w:tcPr>
            <w:tcW w:w="3685" w:type="dxa"/>
          </w:tcPr>
          <w:p w:rsidR="005A2C12" w:rsidRPr="00246909" w:rsidRDefault="005A2C12" w:rsidP="005A2C1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5A2C12" w:rsidRPr="00246909" w:rsidRDefault="005A2C1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золотых правил синхронного перевода.</w:t>
            </w: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международного этикета. </w:t>
            </w:r>
            <w:r w:rsidRPr="00246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Общие правила хорошего тона. Протокол и синхронный перевод.</w:t>
            </w:r>
          </w:p>
        </w:tc>
        <w:tc>
          <w:tcPr>
            <w:tcW w:w="2072" w:type="dxa"/>
            <w:gridSpan w:val="2"/>
            <w:vMerge/>
          </w:tcPr>
          <w:p w:rsidR="005A2C12" w:rsidRPr="000D33AF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Tr="00C130D0">
        <w:trPr>
          <w:trHeight w:val="1106"/>
        </w:trPr>
        <w:tc>
          <w:tcPr>
            <w:tcW w:w="4375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«__________» 2021</w:t>
            </w:r>
          </w:p>
        </w:tc>
        <w:tc>
          <w:tcPr>
            <w:tcW w:w="2025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E76DAB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="00E76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34C" w:rsidRDefault="00F9134C" w:rsidP="00F9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F9134C" w:rsidRDefault="00F9134C" w:rsidP="00F9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Н.Б.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tab/>
      </w:r>
    </w:p>
    <w:p w:rsidR="00F9134C" w:rsidRDefault="00F9134C" w:rsidP="00F9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E76DAB" w:rsidRDefault="00E76DAB" w:rsidP="00E76DA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AB" w:rsidRDefault="00E76DAB" w:rsidP="00E76DA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246909"/>
    <w:rsid w:val="002C1D3C"/>
    <w:rsid w:val="002E729C"/>
    <w:rsid w:val="003029AF"/>
    <w:rsid w:val="00321850"/>
    <w:rsid w:val="004659E5"/>
    <w:rsid w:val="004711FE"/>
    <w:rsid w:val="005A2C12"/>
    <w:rsid w:val="005D2FB0"/>
    <w:rsid w:val="00653CA1"/>
    <w:rsid w:val="0083749B"/>
    <w:rsid w:val="00B84327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cp:lastPrinted>2021-01-15T08:31:00Z</cp:lastPrinted>
  <dcterms:created xsi:type="dcterms:W3CDTF">2021-01-13T11:08:00Z</dcterms:created>
  <dcterms:modified xsi:type="dcterms:W3CDTF">2022-01-13T04:36:00Z</dcterms:modified>
</cp:coreProperties>
</file>